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6EA" w:rsidRPr="004B5631" w:rsidRDefault="00BD46EA" w:rsidP="00BD46EA">
      <w:pPr>
        <w:spacing w:line="480" w:lineRule="auto"/>
        <w:jc w:val="center"/>
        <w:rPr>
          <w:rFonts w:ascii="Times New Roman" w:hAnsi="Times New Roman" w:cs="Times New Roman"/>
          <w:sz w:val="24"/>
          <w:szCs w:val="24"/>
        </w:rPr>
      </w:pPr>
    </w:p>
    <w:p w:rsidR="00BD46EA" w:rsidRPr="004B5631" w:rsidRDefault="00BD46EA" w:rsidP="00BD46EA">
      <w:pPr>
        <w:spacing w:line="480" w:lineRule="auto"/>
        <w:jc w:val="center"/>
        <w:rPr>
          <w:rFonts w:ascii="Times New Roman" w:hAnsi="Times New Roman" w:cs="Times New Roman"/>
          <w:sz w:val="24"/>
          <w:szCs w:val="24"/>
        </w:rPr>
      </w:pPr>
    </w:p>
    <w:p w:rsidR="00BD46EA" w:rsidRPr="004B5631" w:rsidRDefault="00BD46EA" w:rsidP="00BD46EA">
      <w:pPr>
        <w:spacing w:line="480" w:lineRule="auto"/>
        <w:jc w:val="center"/>
        <w:rPr>
          <w:rFonts w:ascii="Times New Roman" w:hAnsi="Times New Roman" w:cs="Times New Roman"/>
          <w:sz w:val="24"/>
          <w:szCs w:val="24"/>
        </w:rPr>
      </w:pPr>
    </w:p>
    <w:p w:rsidR="00BD46EA" w:rsidRPr="004B5631" w:rsidRDefault="00BD46EA" w:rsidP="00BD46EA">
      <w:pPr>
        <w:spacing w:line="480" w:lineRule="auto"/>
        <w:jc w:val="center"/>
        <w:rPr>
          <w:rFonts w:ascii="Times New Roman" w:hAnsi="Times New Roman" w:cs="Times New Roman"/>
          <w:sz w:val="24"/>
          <w:szCs w:val="24"/>
        </w:rPr>
      </w:pPr>
    </w:p>
    <w:p w:rsidR="00BD46EA" w:rsidRPr="000B04FE" w:rsidRDefault="00BD46EA" w:rsidP="00BD46EA">
      <w:pPr>
        <w:spacing w:line="480" w:lineRule="auto"/>
        <w:jc w:val="center"/>
        <w:rPr>
          <w:rFonts w:ascii="Times New Roman" w:hAnsi="Times New Roman" w:cs="Times New Roman"/>
          <w:sz w:val="24"/>
          <w:szCs w:val="24"/>
        </w:rPr>
      </w:pPr>
    </w:p>
    <w:p w:rsidR="00BD46EA" w:rsidRPr="000B04FE" w:rsidRDefault="00BD46EA" w:rsidP="00BD46EA">
      <w:pPr>
        <w:spacing w:line="480" w:lineRule="auto"/>
        <w:jc w:val="center"/>
        <w:rPr>
          <w:rFonts w:ascii="Times New Roman" w:hAnsi="Times New Roman" w:cs="Times New Roman"/>
          <w:sz w:val="24"/>
          <w:szCs w:val="24"/>
        </w:rPr>
      </w:pPr>
    </w:p>
    <w:p w:rsidR="0037465B" w:rsidRPr="000B04FE" w:rsidRDefault="006A57AA" w:rsidP="00BD46EA">
      <w:pPr>
        <w:spacing w:line="480" w:lineRule="auto"/>
        <w:jc w:val="center"/>
        <w:rPr>
          <w:rFonts w:ascii="Times New Roman" w:hAnsi="Times New Roman" w:cs="Times New Roman"/>
          <w:sz w:val="24"/>
          <w:szCs w:val="24"/>
        </w:rPr>
      </w:pPr>
      <w:r w:rsidRPr="000B04FE">
        <w:rPr>
          <w:rFonts w:ascii="Times New Roman" w:hAnsi="Times New Roman" w:cs="Times New Roman"/>
          <w:sz w:val="24"/>
          <w:szCs w:val="24"/>
        </w:rPr>
        <w:t>Business Finance</w:t>
      </w:r>
    </w:p>
    <w:p w:rsidR="006A57AA" w:rsidRPr="000B04FE" w:rsidRDefault="006A57AA" w:rsidP="00BD46EA">
      <w:pPr>
        <w:spacing w:line="480" w:lineRule="auto"/>
        <w:jc w:val="center"/>
        <w:rPr>
          <w:rFonts w:ascii="Times New Roman" w:hAnsi="Times New Roman" w:cs="Times New Roman"/>
          <w:sz w:val="24"/>
          <w:szCs w:val="24"/>
        </w:rPr>
      </w:pPr>
      <w:r w:rsidRPr="000B04FE">
        <w:rPr>
          <w:rFonts w:ascii="Times New Roman" w:hAnsi="Times New Roman" w:cs="Times New Roman"/>
          <w:sz w:val="24"/>
          <w:szCs w:val="24"/>
        </w:rPr>
        <w:t>Student’s Name</w:t>
      </w:r>
    </w:p>
    <w:p w:rsidR="006A57AA" w:rsidRPr="000B04FE" w:rsidRDefault="006A57AA" w:rsidP="00BD46EA">
      <w:pPr>
        <w:spacing w:line="480" w:lineRule="auto"/>
        <w:jc w:val="center"/>
        <w:rPr>
          <w:rFonts w:ascii="Times New Roman" w:hAnsi="Times New Roman" w:cs="Times New Roman"/>
          <w:sz w:val="24"/>
          <w:szCs w:val="24"/>
        </w:rPr>
      </w:pPr>
      <w:r w:rsidRPr="000B04FE">
        <w:rPr>
          <w:rFonts w:ascii="Times New Roman" w:hAnsi="Times New Roman" w:cs="Times New Roman"/>
          <w:sz w:val="24"/>
          <w:szCs w:val="24"/>
        </w:rPr>
        <w:t>Institution Affiliation</w:t>
      </w:r>
    </w:p>
    <w:p w:rsidR="006A57AA" w:rsidRPr="000B04FE" w:rsidRDefault="006A57AA" w:rsidP="00BD46EA">
      <w:pPr>
        <w:spacing w:line="480" w:lineRule="auto"/>
        <w:rPr>
          <w:rFonts w:ascii="Times New Roman" w:hAnsi="Times New Roman" w:cs="Times New Roman"/>
          <w:sz w:val="24"/>
          <w:szCs w:val="24"/>
        </w:rPr>
      </w:pPr>
      <w:r w:rsidRPr="000B04FE">
        <w:rPr>
          <w:rFonts w:ascii="Times New Roman" w:hAnsi="Times New Roman" w:cs="Times New Roman"/>
          <w:sz w:val="24"/>
          <w:szCs w:val="24"/>
        </w:rPr>
        <w:br w:type="page"/>
      </w:r>
    </w:p>
    <w:p w:rsidR="006A57AA" w:rsidRPr="000B04FE" w:rsidRDefault="006A57AA" w:rsidP="00BD46EA">
      <w:pPr>
        <w:spacing w:line="480" w:lineRule="auto"/>
        <w:jc w:val="center"/>
        <w:rPr>
          <w:rFonts w:ascii="Times New Roman" w:hAnsi="Times New Roman" w:cs="Times New Roman"/>
          <w:sz w:val="24"/>
          <w:szCs w:val="24"/>
        </w:rPr>
      </w:pPr>
      <w:r w:rsidRPr="000B04FE">
        <w:rPr>
          <w:rFonts w:ascii="Times New Roman" w:hAnsi="Times New Roman" w:cs="Times New Roman"/>
          <w:sz w:val="24"/>
          <w:szCs w:val="24"/>
        </w:rPr>
        <w:lastRenderedPageBreak/>
        <w:t>Business Finance</w:t>
      </w:r>
    </w:p>
    <w:p w:rsidR="005D30DA" w:rsidRPr="005D30DA" w:rsidRDefault="005D30DA" w:rsidP="005D30DA">
      <w:pPr>
        <w:spacing w:line="480" w:lineRule="auto"/>
        <w:rPr>
          <w:rFonts w:ascii="Times New Roman" w:eastAsia="Times New Roman" w:hAnsi="Times New Roman" w:cs="Times New Roman"/>
          <w:b/>
          <w:sz w:val="24"/>
          <w:szCs w:val="24"/>
        </w:rPr>
      </w:pPr>
      <w:r w:rsidRPr="005D30DA">
        <w:rPr>
          <w:rFonts w:ascii="Times New Roman" w:eastAsia="Times New Roman" w:hAnsi="Times New Roman" w:cs="Times New Roman"/>
          <w:b/>
          <w:sz w:val="24"/>
          <w:szCs w:val="24"/>
        </w:rPr>
        <w:t>Optimal</w:t>
      </w:r>
      <w:r w:rsidRPr="005D30DA">
        <w:rPr>
          <w:rFonts w:ascii="Times New Roman" w:eastAsia="Times New Roman" w:hAnsi="Times New Roman" w:cs="Times New Roman"/>
          <w:b/>
          <w:sz w:val="24"/>
          <w:szCs w:val="24"/>
        </w:rPr>
        <w:t xml:space="preserve"> </w:t>
      </w:r>
      <w:r w:rsidRPr="005D30DA">
        <w:rPr>
          <w:rFonts w:ascii="Times New Roman" w:eastAsia="Times New Roman" w:hAnsi="Times New Roman" w:cs="Times New Roman"/>
          <w:b/>
          <w:sz w:val="24"/>
          <w:szCs w:val="24"/>
        </w:rPr>
        <w:t xml:space="preserve">Capital Structure </w:t>
      </w:r>
    </w:p>
    <w:p w:rsidR="009E0EA1" w:rsidRPr="000B04FE" w:rsidRDefault="009E0EA1" w:rsidP="009E0EA1">
      <w:pPr>
        <w:spacing w:line="480" w:lineRule="auto"/>
        <w:ind w:firstLine="720"/>
        <w:rPr>
          <w:rFonts w:ascii="Times New Roman" w:eastAsia="Times New Roman" w:hAnsi="Times New Roman" w:cs="Times New Roman"/>
          <w:sz w:val="24"/>
          <w:szCs w:val="24"/>
        </w:rPr>
      </w:pPr>
      <w:r w:rsidRPr="000B04FE">
        <w:rPr>
          <w:rFonts w:ascii="Times New Roman" w:eastAsia="Times New Roman" w:hAnsi="Times New Roman" w:cs="Times New Roman"/>
          <w:sz w:val="24"/>
          <w:szCs w:val="24"/>
        </w:rPr>
        <w:t>The optimal capital structure is a measure of the best debt-to-equity ratio for an organization that maximizes its worth. In essence, the optimal capital structure for a firm provides a balance between the idyllic debt-to-equity arrays thereby reducing the cost of capital for an organization. In theory, debt financing tends to offer the least cost of capital as a result of tax deductibility</w:t>
      </w:r>
      <w:r w:rsidR="000B04FE" w:rsidRPr="000B04FE">
        <w:rPr>
          <w:rFonts w:ascii="Times New Roman" w:hAnsi="Times New Roman" w:cs="Times New Roman"/>
          <w:color w:val="222222"/>
          <w:sz w:val="24"/>
          <w:szCs w:val="24"/>
          <w:shd w:val="clear" w:color="auto" w:fill="FFFFFF"/>
        </w:rPr>
        <w:t xml:space="preserve"> (</w:t>
      </w:r>
      <w:proofErr w:type="spellStart"/>
      <w:r w:rsidR="000B04FE" w:rsidRPr="000B04FE">
        <w:rPr>
          <w:rFonts w:ascii="Times New Roman" w:hAnsi="Times New Roman" w:cs="Times New Roman"/>
          <w:color w:val="222222"/>
          <w:sz w:val="24"/>
          <w:szCs w:val="24"/>
          <w:shd w:val="clear" w:color="auto" w:fill="FFFFFF"/>
        </w:rPr>
        <w:t>Warusawitharana</w:t>
      </w:r>
      <w:proofErr w:type="spellEnd"/>
      <w:r w:rsidR="000B04FE" w:rsidRPr="000B04FE">
        <w:rPr>
          <w:rFonts w:ascii="Times New Roman" w:hAnsi="Times New Roman" w:cs="Times New Roman"/>
          <w:color w:val="222222"/>
          <w:sz w:val="24"/>
          <w:szCs w:val="24"/>
          <w:shd w:val="clear" w:color="auto" w:fill="FFFFFF"/>
        </w:rPr>
        <w:t xml:space="preserve">, </w:t>
      </w:r>
      <w:r w:rsidR="000B04FE" w:rsidRPr="000B04FE">
        <w:rPr>
          <w:rFonts w:ascii="Times New Roman" w:hAnsi="Times New Roman" w:cs="Times New Roman"/>
          <w:color w:val="222222"/>
          <w:sz w:val="24"/>
          <w:szCs w:val="24"/>
          <w:shd w:val="clear" w:color="auto" w:fill="FFFFFF"/>
        </w:rPr>
        <w:t>2015)</w:t>
      </w:r>
      <w:proofErr w:type="gramStart"/>
      <w:r w:rsidR="000B04FE" w:rsidRPr="000B04FE">
        <w:rPr>
          <w:rFonts w:ascii="Times New Roman" w:hAnsi="Times New Roman" w:cs="Times New Roman"/>
          <w:color w:val="222222"/>
          <w:sz w:val="24"/>
          <w:szCs w:val="24"/>
          <w:shd w:val="clear" w:color="auto" w:fill="FFFFFF"/>
        </w:rPr>
        <w:t>.</w:t>
      </w:r>
      <w:r w:rsidRPr="000B04FE">
        <w:rPr>
          <w:rFonts w:ascii="Times New Roman" w:eastAsia="Times New Roman" w:hAnsi="Times New Roman" w:cs="Times New Roman"/>
          <w:sz w:val="24"/>
          <w:szCs w:val="24"/>
        </w:rPr>
        <w:t>.</w:t>
      </w:r>
      <w:proofErr w:type="gramEnd"/>
      <w:r w:rsidRPr="000B04FE">
        <w:rPr>
          <w:rFonts w:ascii="Times New Roman" w:eastAsia="Times New Roman" w:hAnsi="Times New Roman" w:cs="Times New Roman"/>
          <w:sz w:val="24"/>
          <w:szCs w:val="24"/>
        </w:rPr>
        <w:t xml:space="preserve"> Nonetheless, it is rarely the optimal structure in business because the risk of a company increases with an increase in debt. The short and long-term debt ratio for an organization should be taken into account when evaluating the capital structure. The debt-to-equity ratio is essential in assessing the risk level of the firm for potential investors. </w:t>
      </w:r>
    </w:p>
    <w:p w:rsidR="009E0EA1" w:rsidRPr="000B04FE" w:rsidRDefault="009E0EA1" w:rsidP="009E0EA1">
      <w:pPr>
        <w:spacing w:line="480" w:lineRule="auto"/>
        <w:ind w:firstLine="720"/>
        <w:rPr>
          <w:rFonts w:ascii="Times New Roman" w:eastAsia="Times New Roman" w:hAnsi="Times New Roman" w:cs="Times New Roman"/>
          <w:sz w:val="24"/>
          <w:szCs w:val="24"/>
        </w:rPr>
      </w:pPr>
      <w:r w:rsidRPr="000B04FE">
        <w:rPr>
          <w:rFonts w:ascii="Times New Roman" w:eastAsia="Times New Roman" w:hAnsi="Times New Roman" w:cs="Times New Roman"/>
          <w:sz w:val="24"/>
          <w:szCs w:val="24"/>
        </w:rPr>
        <w:t>Estimation of the optimum capital is very useful for the corporate finance department of an organization. Once the firm has a significant wealth after retained earnings, proceed to distribute the returns to the stockholders</w:t>
      </w:r>
      <w:r w:rsidR="000B04FE" w:rsidRPr="000B04FE">
        <w:rPr>
          <w:rFonts w:ascii="Times New Roman" w:hAnsi="Times New Roman" w:cs="Times New Roman"/>
          <w:color w:val="222222"/>
          <w:sz w:val="24"/>
          <w:szCs w:val="24"/>
          <w:shd w:val="clear" w:color="auto" w:fill="FFFFFF"/>
        </w:rPr>
        <w:t xml:space="preserve"> (</w:t>
      </w:r>
      <w:proofErr w:type="spellStart"/>
      <w:r w:rsidR="000B04FE" w:rsidRPr="000B04FE">
        <w:rPr>
          <w:rFonts w:ascii="Times New Roman" w:hAnsi="Times New Roman" w:cs="Times New Roman"/>
          <w:color w:val="222222"/>
          <w:sz w:val="24"/>
          <w:szCs w:val="24"/>
          <w:shd w:val="clear" w:color="auto" w:fill="FFFFFF"/>
        </w:rPr>
        <w:t>Saez</w:t>
      </w:r>
      <w:proofErr w:type="spellEnd"/>
      <w:r w:rsidR="000B04FE" w:rsidRPr="000B04FE">
        <w:rPr>
          <w:rFonts w:ascii="Times New Roman" w:hAnsi="Times New Roman" w:cs="Times New Roman"/>
          <w:color w:val="222222"/>
          <w:sz w:val="24"/>
          <w:szCs w:val="24"/>
          <w:shd w:val="clear" w:color="auto" w:fill="FFFFFF"/>
        </w:rPr>
        <w:t xml:space="preserve"> &amp; </w:t>
      </w:r>
      <w:proofErr w:type="spellStart"/>
      <w:r w:rsidR="000B04FE" w:rsidRPr="000B04FE">
        <w:rPr>
          <w:rFonts w:ascii="Times New Roman" w:hAnsi="Times New Roman" w:cs="Times New Roman"/>
          <w:color w:val="222222"/>
          <w:sz w:val="24"/>
          <w:szCs w:val="24"/>
          <w:shd w:val="clear" w:color="auto" w:fill="FFFFFF"/>
        </w:rPr>
        <w:t>Stantcheva</w:t>
      </w:r>
      <w:proofErr w:type="spellEnd"/>
      <w:r w:rsidR="000B04FE" w:rsidRPr="000B04FE">
        <w:rPr>
          <w:rFonts w:ascii="Times New Roman" w:hAnsi="Times New Roman" w:cs="Times New Roman"/>
          <w:color w:val="222222"/>
          <w:sz w:val="24"/>
          <w:szCs w:val="24"/>
          <w:shd w:val="clear" w:color="auto" w:fill="FFFFFF"/>
        </w:rPr>
        <w:t xml:space="preserve">, </w:t>
      </w:r>
      <w:r w:rsidR="000B04FE" w:rsidRPr="000B04FE">
        <w:rPr>
          <w:rFonts w:ascii="Times New Roman" w:hAnsi="Times New Roman" w:cs="Times New Roman"/>
          <w:color w:val="222222"/>
          <w:sz w:val="24"/>
          <w:szCs w:val="24"/>
          <w:shd w:val="clear" w:color="auto" w:fill="FFFFFF"/>
        </w:rPr>
        <w:t>2018)</w:t>
      </w:r>
      <w:r w:rsidRPr="000B04FE">
        <w:rPr>
          <w:rFonts w:ascii="Times New Roman" w:eastAsia="Times New Roman" w:hAnsi="Times New Roman" w:cs="Times New Roman"/>
          <w:sz w:val="24"/>
          <w:szCs w:val="24"/>
        </w:rPr>
        <w:t xml:space="preserve">. Therefore, the policy points to the stability of a company because it can raise sufficient revenues from the business and it is profitable as the dividends are paid from the net profit amount. If the firm is paying dividends regularly, it is also considered as the regular dividends policy. Share repurchases, on the other hand, denote that the capital has a substantial profitable potential in the future and the company trusts that their investment will amount to an increase of the share in the future. </w:t>
      </w:r>
    </w:p>
    <w:p w:rsidR="005D30DA" w:rsidRPr="005D30DA" w:rsidRDefault="005D30DA" w:rsidP="005D30DA">
      <w:pPr>
        <w:spacing w:line="480" w:lineRule="auto"/>
        <w:rPr>
          <w:rFonts w:ascii="Times New Roman" w:eastAsia="Times New Roman" w:hAnsi="Times New Roman" w:cs="Times New Roman"/>
          <w:b/>
          <w:sz w:val="24"/>
          <w:szCs w:val="24"/>
        </w:rPr>
      </w:pPr>
      <w:bookmarkStart w:id="0" w:name="_GoBack"/>
      <w:bookmarkEnd w:id="0"/>
      <w:r w:rsidRPr="005D30DA">
        <w:rPr>
          <w:rFonts w:ascii="Times New Roman" w:hAnsi="Times New Roman" w:cs="Times New Roman"/>
          <w:b/>
          <w:color w:val="000000"/>
          <w:sz w:val="24"/>
          <w:szCs w:val="24"/>
        </w:rPr>
        <w:t>Paying Dividends versus Repurchase Shares</w:t>
      </w:r>
    </w:p>
    <w:p w:rsidR="009E0EA1" w:rsidRPr="000B04FE" w:rsidRDefault="009E0EA1" w:rsidP="009E0EA1">
      <w:pPr>
        <w:spacing w:line="480" w:lineRule="auto"/>
        <w:ind w:firstLine="720"/>
        <w:rPr>
          <w:rFonts w:ascii="Times New Roman" w:eastAsia="Times New Roman" w:hAnsi="Times New Roman" w:cs="Times New Roman"/>
          <w:sz w:val="24"/>
          <w:szCs w:val="24"/>
        </w:rPr>
      </w:pPr>
      <w:r w:rsidRPr="000B04FE">
        <w:rPr>
          <w:rFonts w:ascii="Times New Roman" w:eastAsia="Times New Roman" w:hAnsi="Times New Roman" w:cs="Times New Roman"/>
          <w:sz w:val="24"/>
          <w:szCs w:val="24"/>
        </w:rPr>
        <w:t xml:space="preserve">The question on why companies distribute retained earnings as dividends as opposed to repurchasing of shares has attempted to be answered by financial economists. The debate </w:t>
      </w:r>
      <w:r w:rsidRPr="000B04FE">
        <w:rPr>
          <w:rFonts w:ascii="Times New Roman" w:eastAsia="Times New Roman" w:hAnsi="Times New Roman" w:cs="Times New Roman"/>
          <w:sz w:val="24"/>
          <w:szCs w:val="24"/>
        </w:rPr>
        <w:lastRenderedPageBreak/>
        <w:t>becomes persistent because dividends results to a higher tax liability compared to buying back of stocks</w:t>
      </w:r>
      <w:r w:rsidR="000B04FE" w:rsidRPr="000B04FE">
        <w:rPr>
          <w:rFonts w:ascii="Times New Roman" w:hAnsi="Times New Roman" w:cs="Times New Roman"/>
          <w:color w:val="222222"/>
          <w:sz w:val="24"/>
          <w:szCs w:val="24"/>
          <w:shd w:val="clear" w:color="auto" w:fill="FFFFFF"/>
        </w:rPr>
        <w:t xml:space="preserve"> (</w:t>
      </w:r>
      <w:proofErr w:type="spellStart"/>
      <w:r w:rsidR="000B04FE" w:rsidRPr="000B04FE">
        <w:rPr>
          <w:rFonts w:ascii="Times New Roman" w:hAnsi="Times New Roman" w:cs="Times New Roman"/>
          <w:color w:val="222222"/>
          <w:sz w:val="24"/>
          <w:szCs w:val="24"/>
          <w:shd w:val="clear" w:color="auto" w:fill="FFFFFF"/>
        </w:rPr>
        <w:t>Travlos</w:t>
      </w:r>
      <w:proofErr w:type="spellEnd"/>
      <w:r w:rsidR="000B04FE" w:rsidRPr="000B04FE">
        <w:rPr>
          <w:rFonts w:ascii="Times New Roman" w:hAnsi="Times New Roman" w:cs="Times New Roman"/>
          <w:color w:val="222222"/>
          <w:sz w:val="24"/>
          <w:szCs w:val="24"/>
          <w:shd w:val="clear" w:color="auto" w:fill="FFFFFF"/>
        </w:rPr>
        <w:t xml:space="preserve">, </w:t>
      </w:r>
      <w:proofErr w:type="spellStart"/>
      <w:r w:rsidR="000B04FE" w:rsidRPr="000B04FE">
        <w:rPr>
          <w:rFonts w:ascii="Times New Roman" w:hAnsi="Times New Roman" w:cs="Times New Roman"/>
          <w:color w:val="222222"/>
          <w:sz w:val="24"/>
          <w:szCs w:val="24"/>
          <w:shd w:val="clear" w:color="auto" w:fill="FFFFFF"/>
        </w:rPr>
        <w:t>Trigeorgis</w:t>
      </w:r>
      <w:proofErr w:type="spellEnd"/>
      <w:r w:rsidR="000B04FE" w:rsidRPr="000B04FE">
        <w:rPr>
          <w:rFonts w:ascii="Times New Roman" w:hAnsi="Times New Roman" w:cs="Times New Roman"/>
          <w:color w:val="222222"/>
          <w:sz w:val="24"/>
          <w:szCs w:val="24"/>
          <w:shd w:val="clear" w:color="auto" w:fill="FFFFFF"/>
        </w:rPr>
        <w:t xml:space="preserve"> &amp; </w:t>
      </w:r>
      <w:proofErr w:type="spellStart"/>
      <w:r w:rsidR="000B04FE" w:rsidRPr="000B04FE">
        <w:rPr>
          <w:rFonts w:ascii="Times New Roman" w:hAnsi="Times New Roman" w:cs="Times New Roman"/>
          <w:color w:val="222222"/>
          <w:sz w:val="24"/>
          <w:szCs w:val="24"/>
          <w:shd w:val="clear" w:color="auto" w:fill="FFFFFF"/>
        </w:rPr>
        <w:t>Vafeas</w:t>
      </w:r>
      <w:proofErr w:type="spellEnd"/>
      <w:r w:rsidR="000B04FE" w:rsidRPr="000B04FE">
        <w:rPr>
          <w:rFonts w:ascii="Times New Roman" w:hAnsi="Times New Roman" w:cs="Times New Roman"/>
          <w:color w:val="222222"/>
          <w:sz w:val="24"/>
          <w:szCs w:val="24"/>
          <w:shd w:val="clear" w:color="auto" w:fill="FFFFFF"/>
        </w:rPr>
        <w:t>, 2015)</w:t>
      </w:r>
      <w:r w:rsidRPr="000B04FE">
        <w:rPr>
          <w:rFonts w:ascii="Times New Roman" w:eastAsia="Times New Roman" w:hAnsi="Times New Roman" w:cs="Times New Roman"/>
          <w:sz w:val="24"/>
          <w:szCs w:val="24"/>
        </w:rPr>
        <w:t xml:space="preserve">. Payment of dividends is the most common way of distributing its retained earnings to stockholders. The efficiency of paying dividends combined with the volatility that is associated with the process of the repurchase of stock cannot substitute each other. Instead, the repurchases are used as a complementary method of payment of short-term cash flows. They are both approaches of payment of retained earnings, whereas stock repurchase has for a fact become a significant source of distribution in the recent past. </w:t>
      </w:r>
    </w:p>
    <w:p w:rsidR="006A57AA" w:rsidRPr="000B04FE" w:rsidRDefault="009E0EA1" w:rsidP="009E0EA1">
      <w:pPr>
        <w:spacing w:line="480" w:lineRule="auto"/>
        <w:ind w:firstLine="720"/>
        <w:rPr>
          <w:rFonts w:ascii="Times New Roman" w:eastAsia="Times New Roman" w:hAnsi="Times New Roman" w:cs="Times New Roman"/>
          <w:sz w:val="24"/>
          <w:szCs w:val="24"/>
        </w:rPr>
      </w:pPr>
      <w:r w:rsidRPr="000B04FE">
        <w:rPr>
          <w:rFonts w:ascii="Times New Roman" w:eastAsia="Times New Roman" w:hAnsi="Times New Roman" w:cs="Times New Roman"/>
          <w:sz w:val="24"/>
          <w:szCs w:val="24"/>
        </w:rPr>
        <w:t>In summary, the optimal capital structure is a measure of the best debt-to-equity ratio for an organization that maximizes its worth. Once the firm has a significant capital after retained earnings, proceed to distribute the returns to the stockholders. The debate on whether to pay dividends as opposed to repurchasing of stock becomes persistent because dividends results to a higher tax liability compared to buying back of shares.</w:t>
      </w: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p>
    <w:p w:rsidR="000B04FE" w:rsidRPr="000B04FE" w:rsidRDefault="000B04FE" w:rsidP="000B04FE">
      <w:pPr>
        <w:spacing w:line="480" w:lineRule="auto"/>
        <w:ind w:firstLine="720"/>
        <w:jc w:val="center"/>
        <w:rPr>
          <w:rFonts w:ascii="Times New Roman" w:eastAsia="Times New Roman" w:hAnsi="Times New Roman" w:cs="Times New Roman"/>
          <w:color w:val="000000" w:themeColor="text1"/>
          <w:sz w:val="24"/>
          <w:szCs w:val="24"/>
        </w:rPr>
      </w:pPr>
      <w:r w:rsidRPr="000B04FE">
        <w:rPr>
          <w:rFonts w:ascii="Times New Roman" w:eastAsia="Times New Roman" w:hAnsi="Times New Roman" w:cs="Times New Roman"/>
          <w:color w:val="000000" w:themeColor="text1"/>
          <w:sz w:val="24"/>
          <w:szCs w:val="24"/>
        </w:rPr>
        <w:t>References</w:t>
      </w:r>
    </w:p>
    <w:p w:rsidR="000B04FE" w:rsidRPr="000B04FE" w:rsidRDefault="000B04FE" w:rsidP="000B04FE">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0B04FE">
        <w:rPr>
          <w:rFonts w:ascii="Times New Roman" w:hAnsi="Times New Roman" w:cs="Times New Roman"/>
          <w:color w:val="000000" w:themeColor="text1"/>
          <w:sz w:val="24"/>
          <w:szCs w:val="24"/>
          <w:shd w:val="clear" w:color="auto" w:fill="FFFFFF"/>
        </w:rPr>
        <w:t>Saez</w:t>
      </w:r>
      <w:proofErr w:type="spellEnd"/>
      <w:r w:rsidRPr="000B04FE">
        <w:rPr>
          <w:rFonts w:ascii="Times New Roman" w:hAnsi="Times New Roman" w:cs="Times New Roman"/>
          <w:color w:val="000000" w:themeColor="text1"/>
          <w:sz w:val="24"/>
          <w:szCs w:val="24"/>
          <w:shd w:val="clear" w:color="auto" w:fill="FFFFFF"/>
        </w:rPr>
        <w:t xml:space="preserve">, E., &amp; </w:t>
      </w:r>
      <w:proofErr w:type="spellStart"/>
      <w:r w:rsidRPr="000B04FE">
        <w:rPr>
          <w:rFonts w:ascii="Times New Roman" w:hAnsi="Times New Roman" w:cs="Times New Roman"/>
          <w:color w:val="000000" w:themeColor="text1"/>
          <w:sz w:val="24"/>
          <w:szCs w:val="24"/>
          <w:shd w:val="clear" w:color="auto" w:fill="FFFFFF"/>
        </w:rPr>
        <w:t>Stantcheva</w:t>
      </w:r>
      <w:proofErr w:type="spellEnd"/>
      <w:r w:rsidRPr="000B04FE">
        <w:rPr>
          <w:rFonts w:ascii="Times New Roman" w:hAnsi="Times New Roman" w:cs="Times New Roman"/>
          <w:color w:val="000000" w:themeColor="text1"/>
          <w:sz w:val="24"/>
          <w:szCs w:val="24"/>
          <w:shd w:val="clear" w:color="auto" w:fill="FFFFFF"/>
        </w:rPr>
        <w:t xml:space="preserve">, S. (2018). </w:t>
      </w:r>
      <w:proofErr w:type="gramStart"/>
      <w:r w:rsidRPr="000B04FE">
        <w:rPr>
          <w:rFonts w:ascii="Times New Roman" w:hAnsi="Times New Roman" w:cs="Times New Roman"/>
          <w:color w:val="000000" w:themeColor="text1"/>
          <w:sz w:val="24"/>
          <w:szCs w:val="24"/>
          <w:shd w:val="clear" w:color="auto" w:fill="FFFFFF"/>
        </w:rPr>
        <w:t>A simpler theory of optimal capital taxation.</w:t>
      </w:r>
      <w:proofErr w:type="gramEnd"/>
      <w:r w:rsidRPr="000B04FE">
        <w:rPr>
          <w:rFonts w:ascii="Times New Roman" w:hAnsi="Times New Roman" w:cs="Times New Roman"/>
          <w:color w:val="000000" w:themeColor="text1"/>
          <w:sz w:val="24"/>
          <w:szCs w:val="24"/>
          <w:shd w:val="clear" w:color="auto" w:fill="FFFFFF"/>
        </w:rPr>
        <w:t> </w:t>
      </w:r>
      <w:r w:rsidRPr="000B04FE">
        <w:rPr>
          <w:rFonts w:ascii="Times New Roman" w:hAnsi="Times New Roman" w:cs="Times New Roman"/>
          <w:i/>
          <w:iCs/>
          <w:color w:val="000000" w:themeColor="text1"/>
          <w:sz w:val="24"/>
          <w:szCs w:val="24"/>
          <w:shd w:val="clear" w:color="auto" w:fill="FFFFFF"/>
        </w:rPr>
        <w:t>Journal of Public Economics</w:t>
      </w:r>
      <w:r w:rsidRPr="000B04FE">
        <w:rPr>
          <w:rFonts w:ascii="Times New Roman" w:hAnsi="Times New Roman" w:cs="Times New Roman"/>
          <w:color w:val="000000" w:themeColor="text1"/>
          <w:sz w:val="24"/>
          <w:szCs w:val="24"/>
          <w:shd w:val="clear" w:color="auto" w:fill="FFFFFF"/>
        </w:rPr>
        <w:t>, </w:t>
      </w:r>
      <w:r w:rsidRPr="000B04FE">
        <w:rPr>
          <w:rFonts w:ascii="Times New Roman" w:hAnsi="Times New Roman" w:cs="Times New Roman"/>
          <w:i/>
          <w:iCs/>
          <w:color w:val="000000" w:themeColor="text1"/>
          <w:sz w:val="24"/>
          <w:szCs w:val="24"/>
          <w:shd w:val="clear" w:color="auto" w:fill="FFFFFF"/>
        </w:rPr>
        <w:t>162</w:t>
      </w:r>
      <w:r w:rsidRPr="000B04FE">
        <w:rPr>
          <w:rFonts w:ascii="Times New Roman" w:hAnsi="Times New Roman" w:cs="Times New Roman"/>
          <w:color w:val="000000" w:themeColor="text1"/>
          <w:sz w:val="24"/>
          <w:szCs w:val="24"/>
          <w:shd w:val="clear" w:color="auto" w:fill="FFFFFF"/>
        </w:rPr>
        <w:t>, 120-142.</w:t>
      </w:r>
    </w:p>
    <w:p w:rsidR="000B04FE" w:rsidRPr="000B04FE" w:rsidRDefault="000B04FE" w:rsidP="000B04FE">
      <w:pPr>
        <w:spacing w:line="480" w:lineRule="auto"/>
        <w:ind w:left="720" w:hanging="720"/>
        <w:rPr>
          <w:rFonts w:ascii="Times New Roman" w:hAnsi="Times New Roman" w:cs="Times New Roman"/>
          <w:color w:val="000000" w:themeColor="text1"/>
          <w:sz w:val="24"/>
          <w:szCs w:val="24"/>
        </w:rPr>
      </w:pPr>
      <w:proofErr w:type="spellStart"/>
      <w:proofErr w:type="gramStart"/>
      <w:r w:rsidRPr="000B04FE">
        <w:rPr>
          <w:rFonts w:ascii="Times New Roman" w:hAnsi="Times New Roman" w:cs="Times New Roman"/>
          <w:color w:val="000000" w:themeColor="text1"/>
          <w:sz w:val="24"/>
          <w:szCs w:val="24"/>
          <w:shd w:val="clear" w:color="auto" w:fill="FFFFFF"/>
        </w:rPr>
        <w:t>Travlos</w:t>
      </w:r>
      <w:proofErr w:type="spellEnd"/>
      <w:r w:rsidRPr="000B04FE">
        <w:rPr>
          <w:rFonts w:ascii="Times New Roman" w:hAnsi="Times New Roman" w:cs="Times New Roman"/>
          <w:color w:val="000000" w:themeColor="text1"/>
          <w:sz w:val="24"/>
          <w:szCs w:val="24"/>
          <w:shd w:val="clear" w:color="auto" w:fill="FFFFFF"/>
        </w:rPr>
        <w:t xml:space="preserve">, N. G., </w:t>
      </w:r>
      <w:proofErr w:type="spellStart"/>
      <w:r w:rsidRPr="000B04FE">
        <w:rPr>
          <w:rFonts w:ascii="Times New Roman" w:hAnsi="Times New Roman" w:cs="Times New Roman"/>
          <w:color w:val="000000" w:themeColor="text1"/>
          <w:sz w:val="24"/>
          <w:szCs w:val="24"/>
          <w:shd w:val="clear" w:color="auto" w:fill="FFFFFF"/>
        </w:rPr>
        <w:t>Trigeorgis</w:t>
      </w:r>
      <w:proofErr w:type="spellEnd"/>
      <w:r w:rsidRPr="000B04FE">
        <w:rPr>
          <w:rFonts w:ascii="Times New Roman" w:hAnsi="Times New Roman" w:cs="Times New Roman"/>
          <w:color w:val="000000" w:themeColor="text1"/>
          <w:sz w:val="24"/>
          <w:szCs w:val="24"/>
          <w:shd w:val="clear" w:color="auto" w:fill="FFFFFF"/>
        </w:rPr>
        <w:t xml:space="preserve">, L., &amp; </w:t>
      </w:r>
      <w:proofErr w:type="spellStart"/>
      <w:r w:rsidRPr="000B04FE">
        <w:rPr>
          <w:rFonts w:ascii="Times New Roman" w:hAnsi="Times New Roman" w:cs="Times New Roman"/>
          <w:color w:val="000000" w:themeColor="text1"/>
          <w:sz w:val="24"/>
          <w:szCs w:val="24"/>
          <w:shd w:val="clear" w:color="auto" w:fill="FFFFFF"/>
        </w:rPr>
        <w:t>Vafeas</w:t>
      </w:r>
      <w:proofErr w:type="spellEnd"/>
      <w:r w:rsidRPr="000B04FE">
        <w:rPr>
          <w:rFonts w:ascii="Times New Roman" w:hAnsi="Times New Roman" w:cs="Times New Roman"/>
          <w:color w:val="000000" w:themeColor="text1"/>
          <w:sz w:val="24"/>
          <w:szCs w:val="24"/>
          <w:shd w:val="clear" w:color="auto" w:fill="FFFFFF"/>
        </w:rPr>
        <w:t>, N. (2015).</w:t>
      </w:r>
      <w:proofErr w:type="gramEnd"/>
      <w:r w:rsidRPr="000B04FE">
        <w:rPr>
          <w:rFonts w:ascii="Times New Roman" w:hAnsi="Times New Roman" w:cs="Times New Roman"/>
          <w:color w:val="000000" w:themeColor="text1"/>
          <w:sz w:val="24"/>
          <w:szCs w:val="24"/>
          <w:shd w:val="clear" w:color="auto" w:fill="FFFFFF"/>
        </w:rPr>
        <w:t xml:space="preserve"> Shareholder wealth effects of dividend policy changes in an emerging stock market: The case of Cyprus.</w:t>
      </w:r>
    </w:p>
    <w:p w:rsidR="000B04FE" w:rsidRPr="000B04FE" w:rsidRDefault="000B04FE" w:rsidP="000B04FE">
      <w:pPr>
        <w:spacing w:line="480" w:lineRule="auto"/>
        <w:ind w:left="720" w:hanging="720"/>
        <w:rPr>
          <w:rFonts w:ascii="Times New Roman" w:hAnsi="Times New Roman" w:cs="Times New Roman"/>
          <w:color w:val="000000" w:themeColor="text1"/>
          <w:sz w:val="24"/>
          <w:szCs w:val="24"/>
          <w:shd w:val="clear" w:color="auto" w:fill="FFFFFF"/>
        </w:rPr>
      </w:pPr>
      <w:proofErr w:type="spellStart"/>
      <w:proofErr w:type="gramStart"/>
      <w:r w:rsidRPr="000B04FE">
        <w:rPr>
          <w:rFonts w:ascii="Times New Roman" w:hAnsi="Times New Roman" w:cs="Times New Roman"/>
          <w:color w:val="000000" w:themeColor="text1"/>
          <w:sz w:val="24"/>
          <w:szCs w:val="24"/>
          <w:shd w:val="clear" w:color="auto" w:fill="FFFFFF"/>
        </w:rPr>
        <w:t>Warusawitharana</w:t>
      </w:r>
      <w:proofErr w:type="spellEnd"/>
      <w:r w:rsidRPr="000B04FE">
        <w:rPr>
          <w:rFonts w:ascii="Times New Roman" w:hAnsi="Times New Roman" w:cs="Times New Roman"/>
          <w:color w:val="000000" w:themeColor="text1"/>
          <w:sz w:val="24"/>
          <w:szCs w:val="24"/>
          <w:shd w:val="clear" w:color="auto" w:fill="FFFFFF"/>
        </w:rPr>
        <w:t>, M. (2015).</w:t>
      </w:r>
      <w:proofErr w:type="gramEnd"/>
      <w:r w:rsidRPr="000B04FE">
        <w:rPr>
          <w:rFonts w:ascii="Times New Roman" w:hAnsi="Times New Roman" w:cs="Times New Roman"/>
          <w:color w:val="000000" w:themeColor="text1"/>
          <w:sz w:val="24"/>
          <w:szCs w:val="24"/>
          <w:shd w:val="clear" w:color="auto" w:fill="FFFFFF"/>
        </w:rPr>
        <w:t xml:space="preserve"> Research and development, profits, and firm value: A structural estimation. </w:t>
      </w:r>
      <w:r w:rsidRPr="000B04FE">
        <w:rPr>
          <w:rFonts w:ascii="Times New Roman" w:hAnsi="Times New Roman" w:cs="Times New Roman"/>
          <w:i/>
          <w:iCs/>
          <w:color w:val="000000" w:themeColor="text1"/>
          <w:sz w:val="24"/>
          <w:szCs w:val="24"/>
          <w:shd w:val="clear" w:color="auto" w:fill="FFFFFF"/>
        </w:rPr>
        <w:t>Quantitative Economics</w:t>
      </w:r>
      <w:r w:rsidRPr="000B04FE">
        <w:rPr>
          <w:rFonts w:ascii="Times New Roman" w:hAnsi="Times New Roman" w:cs="Times New Roman"/>
          <w:color w:val="000000" w:themeColor="text1"/>
          <w:sz w:val="24"/>
          <w:szCs w:val="24"/>
          <w:shd w:val="clear" w:color="auto" w:fill="FFFFFF"/>
        </w:rPr>
        <w:t>, </w:t>
      </w:r>
      <w:r w:rsidRPr="000B04FE">
        <w:rPr>
          <w:rFonts w:ascii="Times New Roman" w:hAnsi="Times New Roman" w:cs="Times New Roman"/>
          <w:i/>
          <w:iCs/>
          <w:color w:val="000000" w:themeColor="text1"/>
          <w:sz w:val="24"/>
          <w:szCs w:val="24"/>
          <w:shd w:val="clear" w:color="auto" w:fill="FFFFFF"/>
        </w:rPr>
        <w:t>6</w:t>
      </w:r>
      <w:r w:rsidRPr="000B04FE">
        <w:rPr>
          <w:rFonts w:ascii="Times New Roman" w:hAnsi="Times New Roman" w:cs="Times New Roman"/>
          <w:color w:val="000000" w:themeColor="text1"/>
          <w:sz w:val="24"/>
          <w:szCs w:val="24"/>
          <w:shd w:val="clear" w:color="auto" w:fill="FFFFFF"/>
        </w:rPr>
        <w:t>(2), 531-565.</w:t>
      </w:r>
    </w:p>
    <w:sectPr w:rsidR="000B04FE" w:rsidRPr="000B04FE" w:rsidSect="00BD46E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388" w:rsidRDefault="00BF4388" w:rsidP="00BD46EA">
      <w:pPr>
        <w:spacing w:after="0" w:line="240" w:lineRule="auto"/>
      </w:pPr>
      <w:r>
        <w:separator/>
      </w:r>
    </w:p>
  </w:endnote>
  <w:endnote w:type="continuationSeparator" w:id="0">
    <w:p w:rsidR="00BF4388" w:rsidRDefault="00BF4388" w:rsidP="00BD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95" w:rsidRDefault="00771A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95" w:rsidRDefault="00771A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95" w:rsidRDefault="00771A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388" w:rsidRDefault="00BF4388" w:rsidP="00BD46EA">
      <w:pPr>
        <w:spacing w:after="0" w:line="240" w:lineRule="auto"/>
      </w:pPr>
      <w:r>
        <w:separator/>
      </w:r>
    </w:p>
  </w:footnote>
  <w:footnote w:type="continuationSeparator" w:id="0">
    <w:p w:rsidR="00BF4388" w:rsidRDefault="00BF4388" w:rsidP="00BD4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A95" w:rsidRDefault="00771A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6EA" w:rsidRPr="00BD46EA" w:rsidRDefault="00BD46EA" w:rsidP="00BD46EA">
    <w:pPr>
      <w:pStyle w:val="Header"/>
      <w:rPr>
        <w:rFonts w:ascii="Times New Roman" w:hAnsi="Times New Roman" w:cs="Times New Roman"/>
        <w:sz w:val="24"/>
        <w:szCs w:val="24"/>
      </w:rPr>
    </w:pPr>
    <w:r w:rsidRPr="00BD46EA">
      <w:rPr>
        <w:rFonts w:ascii="Times New Roman" w:hAnsi="Times New Roman" w:cs="Times New Roman"/>
        <w:sz w:val="24"/>
        <w:szCs w:val="24"/>
      </w:rPr>
      <w:t xml:space="preserve">BUSINESS FINANCE </w:t>
    </w:r>
    <w:sdt>
      <w:sdtPr>
        <w:rPr>
          <w:rFonts w:ascii="Times New Roman" w:hAnsi="Times New Roman" w:cs="Times New Roman"/>
          <w:sz w:val="24"/>
          <w:szCs w:val="24"/>
        </w:rPr>
        <w:id w:val="109250981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D46EA">
          <w:rPr>
            <w:rFonts w:ascii="Times New Roman" w:hAnsi="Times New Roman" w:cs="Times New Roman"/>
            <w:sz w:val="24"/>
            <w:szCs w:val="24"/>
          </w:rPr>
          <w:fldChar w:fldCharType="begin"/>
        </w:r>
        <w:r w:rsidRPr="00BD46EA">
          <w:rPr>
            <w:rFonts w:ascii="Times New Roman" w:hAnsi="Times New Roman" w:cs="Times New Roman"/>
            <w:sz w:val="24"/>
            <w:szCs w:val="24"/>
          </w:rPr>
          <w:instrText xml:space="preserve"> PAGE   \* MERGEFORMAT </w:instrText>
        </w:r>
        <w:r w:rsidRPr="00BD46EA">
          <w:rPr>
            <w:rFonts w:ascii="Times New Roman" w:hAnsi="Times New Roman" w:cs="Times New Roman"/>
            <w:sz w:val="24"/>
            <w:szCs w:val="24"/>
          </w:rPr>
          <w:fldChar w:fldCharType="separate"/>
        </w:r>
        <w:r w:rsidR="005D30DA">
          <w:rPr>
            <w:rFonts w:ascii="Times New Roman" w:hAnsi="Times New Roman" w:cs="Times New Roman"/>
            <w:noProof/>
            <w:sz w:val="24"/>
            <w:szCs w:val="24"/>
          </w:rPr>
          <w:t>2</w:t>
        </w:r>
        <w:r w:rsidRPr="00BD46EA">
          <w:rPr>
            <w:rFonts w:ascii="Times New Roman" w:hAnsi="Times New Roman" w:cs="Times New Roman"/>
            <w:noProof/>
            <w:sz w:val="24"/>
            <w:szCs w:val="24"/>
          </w:rPr>
          <w:fldChar w:fldCharType="end"/>
        </w:r>
      </w:sdtContent>
    </w:sdt>
  </w:p>
  <w:p w:rsidR="00BD46EA" w:rsidRPr="00BD46EA" w:rsidRDefault="00BD46EA">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6EA" w:rsidRPr="00BD46EA" w:rsidRDefault="00BD46EA" w:rsidP="00BD46EA">
    <w:pPr>
      <w:pStyle w:val="Header"/>
      <w:jc w:val="right"/>
      <w:rPr>
        <w:rFonts w:ascii="Times New Roman" w:hAnsi="Times New Roman" w:cs="Times New Roman"/>
        <w:sz w:val="24"/>
        <w:szCs w:val="24"/>
      </w:rPr>
    </w:pPr>
    <w:r w:rsidRPr="00BD46EA">
      <w:rPr>
        <w:rFonts w:ascii="Times New Roman" w:hAnsi="Times New Roman" w:cs="Times New Roman"/>
        <w:sz w:val="24"/>
        <w:szCs w:val="24"/>
      </w:rPr>
      <w:t xml:space="preserve">Running head: BUSINESS FINANCE </w:t>
    </w:r>
    <w:sdt>
      <w:sdtPr>
        <w:rPr>
          <w:rFonts w:ascii="Times New Roman" w:hAnsi="Times New Roman" w:cs="Times New Roman"/>
          <w:sz w:val="24"/>
          <w:szCs w:val="24"/>
        </w:rPr>
        <w:id w:val="-5489128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BD46EA">
          <w:rPr>
            <w:rFonts w:ascii="Times New Roman" w:hAnsi="Times New Roman" w:cs="Times New Roman"/>
            <w:sz w:val="24"/>
            <w:szCs w:val="24"/>
          </w:rPr>
          <w:fldChar w:fldCharType="begin"/>
        </w:r>
        <w:r w:rsidRPr="00BD46EA">
          <w:rPr>
            <w:rFonts w:ascii="Times New Roman" w:hAnsi="Times New Roman" w:cs="Times New Roman"/>
            <w:sz w:val="24"/>
            <w:szCs w:val="24"/>
          </w:rPr>
          <w:instrText xml:space="preserve"> PAGE   \* MERGEFORMAT </w:instrText>
        </w:r>
        <w:r w:rsidRPr="00BD46EA">
          <w:rPr>
            <w:rFonts w:ascii="Times New Roman" w:hAnsi="Times New Roman" w:cs="Times New Roman"/>
            <w:sz w:val="24"/>
            <w:szCs w:val="24"/>
          </w:rPr>
          <w:fldChar w:fldCharType="separate"/>
        </w:r>
        <w:r w:rsidR="005D30DA">
          <w:rPr>
            <w:rFonts w:ascii="Times New Roman" w:hAnsi="Times New Roman" w:cs="Times New Roman"/>
            <w:noProof/>
            <w:sz w:val="24"/>
            <w:szCs w:val="24"/>
          </w:rPr>
          <w:t>1</w:t>
        </w:r>
        <w:r w:rsidRPr="00BD46E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S1NDc1NzYzNTQ3MDNU0lEKTi0uzszPAykwrAUAftATkSwAAAA="/>
  </w:docVars>
  <w:rsids>
    <w:rsidRoot w:val="006A57AA"/>
    <w:rsid w:val="000124DB"/>
    <w:rsid w:val="000B04FE"/>
    <w:rsid w:val="001720A5"/>
    <w:rsid w:val="001F56DD"/>
    <w:rsid w:val="00232475"/>
    <w:rsid w:val="0024301C"/>
    <w:rsid w:val="002F0320"/>
    <w:rsid w:val="00347981"/>
    <w:rsid w:val="0037465B"/>
    <w:rsid w:val="004B5631"/>
    <w:rsid w:val="004D4D4E"/>
    <w:rsid w:val="005270A6"/>
    <w:rsid w:val="0057049E"/>
    <w:rsid w:val="00586700"/>
    <w:rsid w:val="005D30DA"/>
    <w:rsid w:val="006A57AA"/>
    <w:rsid w:val="006D3148"/>
    <w:rsid w:val="00771A95"/>
    <w:rsid w:val="00777E3B"/>
    <w:rsid w:val="007B4BF2"/>
    <w:rsid w:val="008436DE"/>
    <w:rsid w:val="009031FC"/>
    <w:rsid w:val="009D5446"/>
    <w:rsid w:val="009E0EA1"/>
    <w:rsid w:val="00A65272"/>
    <w:rsid w:val="00A975D1"/>
    <w:rsid w:val="00BD46EA"/>
    <w:rsid w:val="00BF4388"/>
    <w:rsid w:val="00D40157"/>
    <w:rsid w:val="00D77985"/>
    <w:rsid w:val="00DC3232"/>
    <w:rsid w:val="00DE4E48"/>
    <w:rsid w:val="00F77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57A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A57AA"/>
    <w:rPr>
      <w:color w:val="0000FF"/>
      <w:u w:val="single"/>
    </w:rPr>
  </w:style>
  <w:style w:type="paragraph" w:styleId="Header">
    <w:name w:val="header"/>
    <w:basedOn w:val="Normal"/>
    <w:link w:val="HeaderChar"/>
    <w:uiPriority w:val="99"/>
    <w:unhideWhenUsed/>
    <w:rsid w:val="00BD4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6EA"/>
  </w:style>
  <w:style w:type="paragraph" w:styleId="Footer">
    <w:name w:val="footer"/>
    <w:basedOn w:val="Normal"/>
    <w:link w:val="FooterChar"/>
    <w:uiPriority w:val="99"/>
    <w:unhideWhenUsed/>
    <w:rsid w:val="00BD4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6EA"/>
  </w:style>
  <w:style w:type="paragraph" w:styleId="z-TopofForm">
    <w:name w:val="HTML Top of Form"/>
    <w:basedOn w:val="Normal"/>
    <w:next w:val="Normal"/>
    <w:link w:val="z-TopofFormChar"/>
    <w:hidden/>
    <w:uiPriority w:val="99"/>
    <w:semiHidden/>
    <w:unhideWhenUsed/>
    <w:rsid w:val="004B563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B563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B563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B5631"/>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57A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A57AA"/>
    <w:rPr>
      <w:color w:val="0000FF"/>
      <w:u w:val="single"/>
    </w:rPr>
  </w:style>
  <w:style w:type="paragraph" w:styleId="Header">
    <w:name w:val="header"/>
    <w:basedOn w:val="Normal"/>
    <w:link w:val="HeaderChar"/>
    <w:uiPriority w:val="99"/>
    <w:unhideWhenUsed/>
    <w:rsid w:val="00BD4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6EA"/>
  </w:style>
  <w:style w:type="paragraph" w:styleId="Footer">
    <w:name w:val="footer"/>
    <w:basedOn w:val="Normal"/>
    <w:link w:val="FooterChar"/>
    <w:uiPriority w:val="99"/>
    <w:unhideWhenUsed/>
    <w:rsid w:val="00BD4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6EA"/>
  </w:style>
  <w:style w:type="paragraph" w:styleId="z-TopofForm">
    <w:name w:val="HTML Top of Form"/>
    <w:basedOn w:val="Normal"/>
    <w:next w:val="Normal"/>
    <w:link w:val="z-TopofFormChar"/>
    <w:hidden/>
    <w:uiPriority w:val="99"/>
    <w:semiHidden/>
    <w:unhideWhenUsed/>
    <w:rsid w:val="004B563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B563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B563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B5631"/>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35941">
      <w:bodyDiv w:val="1"/>
      <w:marLeft w:val="0"/>
      <w:marRight w:val="0"/>
      <w:marTop w:val="0"/>
      <w:marBottom w:val="0"/>
      <w:divBdr>
        <w:top w:val="none" w:sz="0" w:space="0" w:color="auto"/>
        <w:left w:val="none" w:sz="0" w:space="0" w:color="auto"/>
        <w:bottom w:val="none" w:sz="0" w:space="0" w:color="auto"/>
        <w:right w:val="none" w:sz="0" w:space="0" w:color="auto"/>
      </w:divBdr>
    </w:div>
    <w:div w:id="85732124">
      <w:bodyDiv w:val="1"/>
      <w:marLeft w:val="0"/>
      <w:marRight w:val="0"/>
      <w:marTop w:val="0"/>
      <w:marBottom w:val="0"/>
      <w:divBdr>
        <w:top w:val="none" w:sz="0" w:space="0" w:color="auto"/>
        <w:left w:val="none" w:sz="0" w:space="0" w:color="auto"/>
        <w:bottom w:val="none" w:sz="0" w:space="0" w:color="auto"/>
        <w:right w:val="none" w:sz="0" w:space="0" w:color="auto"/>
      </w:divBdr>
      <w:divsChild>
        <w:div w:id="1938757720">
          <w:marLeft w:val="0"/>
          <w:marRight w:val="0"/>
          <w:marTop w:val="300"/>
          <w:marBottom w:val="0"/>
          <w:divBdr>
            <w:top w:val="none" w:sz="0" w:space="0" w:color="auto"/>
            <w:left w:val="none" w:sz="0" w:space="0" w:color="auto"/>
            <w:bottom w:val="none" w:sz="0" w:space="0" w:color="auto"/>
            <w:right w:val="none" w:sz="0" w:space="0" w:color="auto"/>
          </w:divBdr>
          <w:divsChild>
            <w:div w:id="26982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14334">
      <w:bodyDiv w:val="1"/>
      <w:marLeft w:val="0"/>
      <w:marRight w:val="0"/>
      <w:marTop w:val="0"/>
      <w:marBottom w:val="0"/>
      <w:divBdr>
        <w:top w:val="none" w:sz="0" w:space="0" w:color="auto"/>
        <w:left w:val="none" w:sz="0" w:space="0" w:color="auto"/>
        <w:bottom w:val="none" w:sz="0" w:space="0" w:color="auto"/>
        <w:right w:val="none" w:sz="0" w:space="0" w:color="auto"/>
      </w:divBdr>
      <w:divsChild>
        <w:div w:id="568350701">
          <w:marLeft w:val="0"/>
          <w:marRight w:val="0"/>
          <w:marTop w:val="0"/>
          <w:marBottom w:val="0"/>
          <w:divBdr>
            <w:top w:val="none" w:sz="0" w:space="0" w:color="auto"/>
            <w:left w:val="none" w:sz="0" w:space="0" w:color="auto"/>
            <w:bottom w:val="single" w:sz="6" w:space="3" w:color="D0D4D7"/>
            <w:right w:val="none" w:sz="0" w:space="0" w:color="auto"/>
          </w:divBdr>
          <w:divsChild>
            <w:div w:id="133025508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00098494">
      <w:bodyDiv w:val="1"/>
      <w:marLeft w:val="0"/>
      <w:marRight w:val="0"/>
      <w:marTop w:val="0"/>
      <w:marBottom w:val="0"/>
      <w:divBdr>
        <w:top w:val="none" w:sz="0" w:space="0" w:color="auto"/>
        <w:left w:val="none" w:sz="0" w:space="0" w:color="auto"/>
        <w:bottom w:val="none" w:sz="0" w:space="0" w:color="auto"/>
        <w:right w:val="none" w:sz="0" w:space="0" w:color="auto"/>
      </w:divBdr>
    </w:div>
    <w:div w:id="1052924244">
      <w:bodyDiv w:val="1"/>
      <w:marLeft w:val="0"/>
      <w:marRight w:val="0"/>
      <w:marTop w:val="0"/>
      <w:marBottom w:val="0"/>
      <w:divBdr>
        <w:top w:val="none" w:sz="0" w:space="0" w:color="auto"/>
        <w:left w:val="none" w:sz="0" w:space="0" w:color="auto"/>
        <w:bottom w:val="none" w:sz="0" w:space="0" w:color="auto"/>
        <w:right w:val="none" w:sz="0" w:space="0" w:color="auto"/>
      </w:divBdr>
      <w:divsChild>
        <w:div w:id="20058779">
          <w:marLeft w:val="0"/>
          <w:marRight w:val="0"/>
          <w:marTop w:val="0"/>
          <w:marBottom w:val="0"/>
          <w:divBdr>
            <w:top w:val="none" w:sz="0" w:space="0" w:color="auto"/>
            <w:left w:val="none" w:sz="0" w:space="0" w:color="auto"/>
            <w:bottom w:val="single" w:sz="6" w:space="3" w:color="D0D4D7"/>
            <w:right w:val="none" w:sz="0" w:space="0" w:color="auto"/>
          </w:divBdr>
          <w:divsChild>
            <w:div w:id="186517335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548181216">
      <w:bodyDiv w:val="1"/>
      <w:marLeft w:val="0"/>
      <w:marRight w:val="0"/>
      <w:marTop w:val="0"/>
      <w:marBottom w:val="0"/>
      <w:divBdr>
        <w:top w:val="none" w:sz="0" w:space="0" w:color="auto"/>
        <w:left w:val="none" w:sz="0" w:space="0" w:color="auto"/>
        <w:bottom w:val="none" w:sz="0" w:space="0" w:color="auto"/>
        <w:right w:val="none" w:sz="0" w:space="0" w:color="auto"/>
      </w:divBdr>
      <w:divsChild>
        <w:div w:id="874386277">
          <w:marLeft w:val="0"/>
          <w:marRight w:val="0"/>
          <w:marTop w:val="0"/>
          <w:marBottom w:val="0"/>
          <w:divBdr>
            <w:top w:val="none" w:sz="0" w:space="0" w:color="auto"/>
            <w:left w:val="none" w:sz="0" w:space="0" w:color="auto"/>
            <w:bottom w:val="single" w:sz="6" w:space="3" w:color="D0D4D7"/>
            <w:right w:val="none" w:sz="0" w:space="0" w:color="auto"/>
          </w:divBdr>
          <w:divsChild>
            <w:div w:id="180696850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2888</Characters>
  <Application>Microsoft Office Word</Application>
  <DocSecurity>0</DocSecurity>
  <Lines>24</Lines>
  <Paragraphs>6</Paragraphs>
  <ScaleCrop>false</ScaleCrop>
  <Company/>
  <LinksUpToDate>false</LinksUpToDate>
  <CharactersWithSpaces>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2018-12-18T10:43:00Z</dcterms:created>
  <dcterms:modified xsi:type="dcterms:W3CDTF">2018-12-18T17:38:00Z</dcterms:modified>
</cp:coreProperties>
</file>